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60" w:rsidRPr="006A3660" w:rsidRDefault="006A3660" w:rsidP="006A3660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ТЕРРИТОРИАЛЬНАЯ  ИЗБИРАТЕЛЬНАЯ КОМИССИЯ КИНГИСЕППСКОГО МУНИЦИПАЛЬНОГО РАЙОНА</w:t>
      </w:r>
    </w:p>
    <w:p w:rsidR="006A3660" w:rsidRPr="006A3660" w:rsidRDefault="006A3660" w:rsidP="006A366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6A3660" w:rsidRPr="006A3660" w:rsidRDefault="006A3660" w:rsidP="006A36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ПОСТАНОВЛЕНИЕ</w:t>
      </w:r>
    </w:p>
    <w:p w:rsidR="006A3660" w:rsidRPr="006A3660" w:rsidRDefault="006A3660" w:rsidP="006A36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6A3660" w:rsidRPr="006A3660" w:rsidRDefault="006A3660" w:rsidP="006A36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от 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04 июля 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202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г.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25/116</w:t>
      </w: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выплаты компенсации и дополнительной </w:t>
      </w: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оплаты труда (вознаграждения) членам территориальной и участковых избирательных комиссий с правом решающего голоса, а также гражданам, привлекаемым к работе в этих комиссиях в период подготовки и проведения выборов  депутатов советов депутатов муниципальных образований </w:t>
      </w:r>
      <w:proofErr w:type="spellStart"/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и сельских поселений </w:t>
      </w:r>
      <w:proofErr w:type="spellStart"/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  пятого созыва, муниципального образования </w:t>
      </w:r>
      <w:proofErr w:type="spellStart"/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Ивангородское</w:t>
      </w:r>
      <w:proofErr w:type="spellEnd"/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 </w:t>
      </w:r>
      <w:proofErr w:type="spellStart"/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 седьмого созыва 8 сентября 2024 года</w:t>
      </w: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660" w:rsidRDefault="006A3660" w:rsidP="006A36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 части 2 статьи 43 областного закона от 15 марта 2012 года № 20-оз «О муниципальных выборах в Ленинградской области», части 14 статьи 29 областного закона от 15 мая 2013 года № 26-оз «О системе избирательных комиссий и избирательных участках в Ленинградской области», Постановления ЦИК России от 13.12.2023 № 142/1087-8 «</w:t>
      </w:r>
      <w:r w:rsidRPr="006A36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статей 165 и 170 Трудового кодекса Российской Федерации, </w:t>
      </w:r>
    </w:p>
    <w:p w:rsidR="006A3660" w:rsidRDefault="006A3660" w:rsidP="006A36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Pr="006A3660" w:rsidRDefault="006A3660" w:rsidP="006A36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Т</w:t>
      </w:r>
      <w:r w:rsidRPr="006A3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ерриториальная избирательная комиссия </w:t>
      </w:r>
      <w:proofErr w:type="spellStart"/>
      <w:r w:rsidRPr="006A3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A3660" w:rsidRPr="006A3660" w:rsidRDefault="006A3660" w:rsidP="006A366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1.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выплаты компенсации и дополнительной оплаты труда (вознаграждения) членам территориальной и участковых избирательных комиссий с правом решающего голоса, а также гражданам, привлекаемым к работе в этих комиссиях</w:t>
      </w:r>
      <w:r w:rsidRPr="006A366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, 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проведения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советов депутатов муниципальных образований </w:t>
      </w:r>
      <w:proofErr w:type="spellStart"/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и сельских поселений </w:t>
      </w:r>
      <w:proofErr w:type="spellStart"/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пятого созыва, муниципального образования </w:t>
      </w:r>
      <w:proofErr w:type="spellStart"/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Ивангородское</w:t>
      </w:r>
      <w:proofErr w:type="spellEnd"/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седьмого созыва  8 сентября 2024 года 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№1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Контроль за исполнением постановления возложить на председателя территориальной избирательной комиссии </w:t>
      </w:r>
      <w:proofErr w:type="spellStart"/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сеппского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мунциипального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Колмогорову.</w:t>
      </w:r>
    </w:p>
    <w:p w:rsidR="006A3660" w:rsidRPr="006A3660" w:rsidRDefault="006A3660" w:rsidP="006A3660">
      <w:pPr>
        <w:tabs>
          <w:tab w:val="left" w:pos="-1276"/>
          <w:tab w:val="left" w:pos="-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разместить на сайте территориальной избирательной комиссии </w:t>
      </w:r>
      <w:proofErr w:type="spellStart"/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 сети «Интернет».</w:t>
      </w: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3660" w:rsidRPr="006A3660" w:rsidRDefault="006A3660" w:rsidP="006A3660">
      <w:pPr>
        <w:tabs>
          <w:tab w:val="left" w:pos="1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</w:t>
      </w:r>
    </w:p>
    <w:p w:rsidR="006A3660" w:rsidRDefault="006A3660" w:rsidP="006A3660">
      <w:pPr>
        <w:tabs>
          <w:tab w:val="left" w:pos="1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</w:p>
    <w:p w:rsidR="006A3660" w:rsidRPr="006A3660" w:rsidRDefault="006A3660" w:rsidP="006A3660">
      <w:pPr>
        <w:tabs>
          <w:tab w:val="left" w:pos="1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Колмогорова</w:t>
      </w:r>
    </w:p>
    <w:p w:rsidR="006A3660" w:rsidRPr="006A3660" w:rsidRDefault="006A3660" w:rsidP="006A3660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Pr="006A3660" w:rsidRDefault="006A3660" w:rsidP="006A3660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территориальной</w:t>
      </w:r>
    </w:p>
    <w:p w:rsidR="006A3660" w:rsidRDefault="006A3660" w:rsidP="006A3660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</w:p>
    <w:p w:rsidR="006A3660" w:rsidRPr="006A3660" w:rsidRDefault="006A3660" w:rsidP="006A3660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Петрова</w:t>
      </w:r>
    </w:p>
    <w:p w:rsidR="006A3660" w:rsidRPr="006A3660" w:rsidRDefault="006A3660" w:rsidP="006A3660">
      <w:pPr>
        <w:tabs>
          <w:tab w:val="left" w:pos="16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P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</w:t>
      </w:r>
    </w:p>
    <w:p w:rsid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A3660" w:rsidRP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03.07.2024 года № 25/116</w:t>
      </w:r>
    </w:p>
    <w:p w:rsidR="006A3660" w:rsidRPr="006A3660" w:rsidRDefault="006A3660" w:rsidP="006A36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выплаты компенсации и дополнительной </w:t>
      </w: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оплаты труда (вознаграждения) членам территориальной и участковых избирательных комиссий с правом решающего голоса, а также гражданам, привлекаемым к работе в этих комиссиях в период подготовки и проведения выборов  депутатов советов депутатов муниципальных образований </w:t>
      </w:r>
      <w:proofErr w:type="spellStart"/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и сельских поселений </w:t>
      </w:r>
      <w:proofErr w:type="spellStart"/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  пятого созыва, муниципального образования </w:t>
      </w:r>
      <w:proofErr w:type="spellStart"/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Ивангородское</w:t>
      </w:r>
      <w:proofErr w:type="spellEnd"/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 </w:t>
      </w:r>
      <w:proofErr w:type="spellStart"/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 седьмого созыва 08 сентября 2024 года</w:t>
      </w: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660" w:rsidRPr="006A3660" w:rsidRDefault="006A3660" w:rsidP="006A3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 соответствии  с  пунктом  17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 части 2 статьи 43 областного закона от 15 марта 2012 года № 20-оз «О муниципальных выборах в Ленинградской области», части 14 статьи 29 областного закона от 15 мая 2013 года № 26-оз «О системе избирательных комиссий и избирательных участках в Ленинградской области», 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членам территориальной избирательной  комиссии с правом решающего голоса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«Кингисеппский муниципальный район» Ленинградской области  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участковых избирательных комиссий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члены  УИК), освобожденным на основании представления соответствующей избирательной комиссии от основной работы на период подготовки и проведения 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проведения выборов </w:t>
      </w: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советов депутатов муниципальных образований </w:t>
      </w:r>
      <w:proofErr w:type="spellStart"/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и сельских поселений </w:t>
      </w:r>
      <w:proofErr w:type="spellStart"/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пятого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созыва, муниципального образования </w:t>
      </w:r>
      <w:proofErr w:type="spellStart"/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Ивангородское</w:t>
      </w:r>
      <w:proofErr w:type="spellEnd"/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городское поселение </w:t>
      </w:r>
      <w:proofErr w:type="spellStart"/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 седьмого созыва 8 сентября 2024 года (далее – выборы), выплачивается компенсация за период, в течение которого они были освобождены от основной работы (далее компенсация).  </w:t>
      </w: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6A3660" w:rsidRPr="006A3660" w:rsidRDefault="006A3660" w:rsidP="006A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компенсации членам территориальной и участковых избирательных комиссий с правом решающего голоса, освобожденным от основной работы на период подготовки и проведения выборов, должен соответствовать размеру их средней заработной платы, исчисленной за фактически отработанное время за 12 месяцев, предшествующих освобождению от основной работы, но не выше средней заработной платы одного работника в Ленинградской области (согласно информации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Территориального органа Федеральной службы государственной статистики по г. Санкт-Петербургу и Ленинградской области).  При этом в случае выплаты компенсации за отработанные часы, начисление и выплата дополнительной оплаты труда и вознаграждения за указанные часы не производится.</w:t>
      </w: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избирательной комиссии, освобожденные на основании представления комиссии по форме, приведенной в приложении 1 от основной работы на период подготовки и проведения выборов, представляют в комиссию копию приказа с основного места работы об освобождении от работы без сохранения среднего заработка по месту основной работы по форме, приведенной в приложении 2 и справку о средней заработной плате за 12 календарных месяцев, предшествующих освобождению, по форме, приведенной в приложении 3.</w:t>
      </w: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компенсации членам избирательных комиссий с правом решающего голоса, освобожденным от основной работы для подготовки и проведения выборов, устанавливается за полный месяц работы в комиссии при 40-часовой пятидневной рабочей неделе.</w:t>
      </w: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размер компенсации за один день работы в будние дни (любые 8 рабочих часов в период с 6-00 до 22-00) определяется путем деления установленного размера компенсации на 20,5 рабочих дня. </w:t>
      </w: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компенсации членам избирательной комиссии с правом решающего голоса производится на основании подписанного председателем избирательной комиссии графика работы и сведений о фактически отработанном времени. В случае непредставления документов, необходимых для начисления компенсации, ее выплата не допускается.</w:t>
      </w: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компенсации членам территориальной избирательной комиссии производится не реже одного раза в месяц, членам участковых избирательных комиссий – один раз после дня голосования.</w:t>
      </w: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Дополнительная оплата труда членам территориальной и участковых избирательных комиссий с правом решающего голоса может производиться за работу в комиссии, в том числе за дежурство в комиссии, за работу в день голосования, в выходные и праздничные дни, в период подведения итогов голосования, определения результатов выборов и оформления соответствующих протоколов.</w:t>
      </w: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Размер дополнительной оплаты труда членам 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УИК</w:t>
      </w:r>
      <w:r w:rsidRPr="006A366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, работающим в соответствующей комиссии, устанавливается за один час работы в комиссии в будние дни с 6-00 до 22-00.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Оплата труда за работу в комиссии в ночное время (с 22-00 до 6-00), субботние, воскресные (в том числе в день голосования), нерабочие праздничные дни производится в двойном размере в пределах средств местного бюджета, выделенных соответствующей комиссии на компенсацию, дополнительную оплату труда (вознаграждение).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Сроки выплат дополнительной оплаты труда и вознаграждения за активную работу членам избирательных комиссий устанавливается решением соответствующей избирательной комиссии.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ab/>
        <w:t>Дополнительная оплата труда (вознаграждение) членам территориальной избирательной комиссии с правом решающего голоса производится не реже одного раза в месяц при условии поступления средств на счет ТИК на подготовку и проведение выборов, предусмотренные местным бюджетом.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Дополнительная оплата труда (вознаграждение) членам участковых избирательных комиссий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 работу в избирательной комиссии в период подготовки и проведения выборов выплачивается один раз после дня голосования.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Члены избирательных комиссий с правом решающего голоса осуществляют свою деятельность в соответствии с графиком работы, утвержденным постановлением соответствующей комиссии по форме согласно приложению № 4 к настоящему Порядку.</w:t>
      </w:r>
    </w:p>
    <w:p w:rsidR="006A3660" w:rsidRPr="006A3660" w:rsidRDefault="006A3660" w:rsidP="006A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оплата труда членам избирательных комиссий с правом решающего голоса выплачивается на основании решения соответствующей избирательной комиссии о выплате заработной платы за отработанный месяц, а также сведений о фактически отработанном времени и расчета заработной платы по форме согласно приложению №5 к настоящему Порядку.  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4. Членам избирательных комиссий с правом решающего голоса может выплачиваться вознаграждение (премия) за активную работу по подготовке и проведению выборов.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Вознаграждение (премия) председател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участковых избирательных комиссий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выплачивается по решению территориальной избирательной комиссии с правом решающего голоса  после сдачи в территориальную избирательную комиссию  финансового отчета о поступлении и расходовании  средств, выделенных на подготовку и проведение выборов, в пределах расходов, утвержденных в смете расходов территориальной избирательной комиссии для участковой избирательной комиссии.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Вознаграждение (премия) другим членам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УИК 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выплачивается по решению участков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избирательн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комисси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ознаграждение</w:t>
      </w:r>
      <w:proofErr w:type="spellEnd"/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(премия) председателю и другим членам территориальной избирательной комиссии с правом решающего голоса выплачивается по решению территориальной избирательной комиссии в пределах средств, выделенных из местного бюджета на подготовку и проведение выборов ежемесячно по итогам проделанной работы за месяц.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За работу в период избирательной компании общая сумма вознаграждений (премий) члену избирательной комиссии, не работающему на постоянной (штатной) основе, выплачивается в размере не более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% от суммы дополнительной оплаты труда, выплаченной ему за фактически отработанное в комиссии время.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Уменьшение размера  суммы вознаграждения возможно  в случае ненадлежащего исполнения членом избирательной комиссии своих обязанностей.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ab/>
        <w:t xml:space="preserve">5. Выплата компенсации членам избирательных комиссий с правом решающего голоса, дополнительной оплаты труда (вознаграждения) членам территориальной избирательной комиссии с правом решающего голоса, работающим в комиссии не на постоянной (штатной) основе, членам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может производиться в безналичной форме путем перечисления денежных средств за работу по подготовке и проведению выборов на счета, открытые им в кредитной организации, в том числе в рамках договора, заключенного территориальной избирательной комиссией.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  выплата дополнительной оплаты труда (вознаграждения) членам территориальной и членам участковых избирательных комиссий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 один час работы устанавливается согласно приложению № 6.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выплата компенсации и дополнительной оплаты труда (вознаграждения) членам участковых избирательных комиссий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безналичной форме осуществляется территориальной избирательной комиссией по ее решению и в пределах средств, предусмотренных на эти цели в смете расходов территориальной избирательной комиссии за нижестоящие избирательные комиссии.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выписки из решения территориальной избирательной комиссии доводятся до член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участковых избирательных комиссий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для организации работы избирательных комиссий. Составление и утверждение графиков работы членов участковой избирательной комиссии, принятия решения о размерах вознаграждения (премии) членам участковых избирательных комиссий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для выплаты им дополнительной оплаты труда (вознаграждения) за активную работу по подготовке и проведению выборов осуществляется в пределах средств, предусмотренных на выплату компенсации и дополнительной оплаты труда (вознаграждения) членам участковой избирательной комиссии.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Для выплаты компенсации, дополнительной оплаты труда (вознаграждения) членам участковых избирательных комиссий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безналичной форме участковая избирательная комиссия представляет в территориальную избирательную  комиссию сведения о фактически отработанном времени членами участковой избирательной комиссии, за которое выплачивается компенсация, дополнительная оплата труда (вознаграждение), по форме согласно приложению № 5 к настоящему Порядку, решение участковых избирательных комиссий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 размере вознаграждения (премии) за активную работу по подготовке и проведению выборов, график работы членов участковой избирательной комиссии.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>Сроки выплаты компенсации, дополнительной оплаты труда (вознаграждения) членам участковых избирательных комиссий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безналичной форме и представления участковыми избирательными комиссиями в территориальную избирательную комиссию сведений, решений членам участковых избирательных комиссий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 размере вознаграждения (премии), графиков работы членов участковых избирательных комиссий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устанавливаются решением территориальной избирательной комиссии.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         После сдачи избирательной комиссией отчета о поступлении и расходовании средств местного бюджета, выделенных на подготовку и проведение выборов, выплата компенсации и дополнительной оплаты труда не производится.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6. Территориальная избирательная комиссия,  участков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избирательн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комисси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за счет и в пределах средств местного бюджета, выделенных им на подготовку и проведение выборов, могут на основании гражданско-правовых договоров привлекать граждан к выполнению в комиссиях работ, оказанию услуг, связанных с подготовкой и проведением выборов.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Гражданско-правовые договоры на выполнение работ в избирательных комиссиях заключаются между гражданином и председателем соответствующей избирательной комиссии.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условиях гражданско-правового договора должны быть определены  объем и</w:t>
      </w:r>
      <w:r w:rsidRPr="006A3660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вид поручаемой работы, сроки ее выполнения, размер, сроки и порядок оплаты. Выплаты по гражданско-правовому договору производятся на основании подписанного гражданином и председателем соответствующей избирательной комиссии акта выполненных работ, в котором указывается объем и вид фактически выполненных работ, срок и качество их исполнения. </w:t>
      </w:r>
    </w:p>
    <w:p w:rsidR="006A3660" w:rsidRPr="006A3660" w:rsidRDefault="006A3660" w:rsidP="006A3660">
      <w:pPr>
        <w:tabs>
          <w:tab w:val="left" w:pos="567"/>
          <w:tab w:val="left" w:pos="70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Территориальная избирательная комиссия по согласованию с уполномоченным должностным лицом органа местного самоуправления может привлекать бухгалтеров этого органа местного самоуправления на период подготовки и проведения выборов для выполнения функций бухгалтера, а также бухгалтера- кассира  территориальной избирательной комиссии  по гражданско-правовому договору.</w:t>
      </w:r>
    </w:p>
    <w:p w:rsidR="006A3660" w:rsidRPr="006A3660" w:rsidRDefault="006A3660" w:rsidP="006A3660">
      <w:pPr>
        <w:tabs>
          <w:tab w:val="left" w:pos="567"/>
          <w:tab w:val="left" w:pos="709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С председател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участковой избирательной комиссии, бухгалтером  и бухгалтером-кассиром территориальной избирательной комиссии, заключаются письменные договора о полной материальной ответственности.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7.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 выплату дополнительной оплаты труда (вознаграждения) членам территориальной избирательной комиссии с правом решающего голоса и членам участковых избирательных комиссий с правом решающего голоса и привлечения граждан по гражданско-правовым договорам выделяются комиссиям в соответствии с утвержденными сметами расходов на указанные цели</w:t>
      </w:r>
      <w:r w:rsidRPr="006A366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8. Специалистам (руководителям) государственных и иных органов и учреждений, работающим в составе контрольно-ревизионной службы при территориальной избирательной комиссии может выплачиваться  вознаграждение за активную работу в период избирательной кампании за счет средств местного бюджета, выделенных избирательной комиссии на подготовку и проведение выборов. </w:t>
      </w:r>
      <w:r w:rsidRPr="006A36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Порядок выплаты вознаграждения членам контрольно-ревизионной службы устанавливается Избирательной комиссией Ленинградской области.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9. Средства, выделенные территориальной избирательной комиссии и участковы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избирательны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комисси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 подготовку и проведение выборов, не могут быть направлены на оплату труда или на вознаграждение в любой форме гражданам, не являющимся членами избирательной комиссии с правом решающего голоса, либо не состоящим с комиссией в гражданско-правовых отношениях. </w:t>
      </w: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10. Обложение сумм выплат компенсации и дополнительной оплаты труда (вознаграждения), а также выплат другим физическим лицам из средств, выделенных избирательным комиссиям на подготовку и проведение выборов, в части исчисления и уплаты страховых взносов и налога на доходы физических лиц осуществляется в соответствии с федеральным законодательством.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11. Данный порядок распространяется на организацию и проведение </w:t>
      </w:r>
      <w:r w:rsidRPr="006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ыборов</w:t>
      </w:r>
      <w:proofErr w:type="spellEnd"/>
      <w:r w:rsidRPr="006A366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lastRenderedPageBreak/>
        <w:t>Приложение №1 к Порядку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от «___» _________  № _____              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Руководителю </w:t>
      </w:r>
      <w:r w:rsidRPr="006A3660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___________________________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         (полное наименование предприятия, (организации, юридический или фактический адрес)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                  </w:t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В соответствии с пунктом 17 статьи 29 Федерального закона от 12.06.2002 года № 67-ФЗ «Об основных гарантиях избирательных прав и права на участие в референдуме граждан Российской Федерации» прошу Вас</w:t>
      </w:r>
      <w:r w:rsidRPr="006A3660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освободить  от основной работы ___________________________________________________________________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>(фамилия, имя, отчество члена избирательной комиссии)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с «____» _______ 20__ г. по «____» _______ 20__ г. для выполнения обязанностей члена ___________________________________________________________________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>(полное наименование избирательной комиссии)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избирательной комиссии с правом решающего голоса в период подготовки и проведения выборов ___________________________________________________________________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                                                           </w:t>
      </w:r>
      <w:r w:rsidRPr="006A3660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>(вид выборов)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и выдать ему (ей) для представления в избирательную комиссию заверенную копию приказа об освобождении от основной работы (форма прилагается) и справку о размере средней заработной платы, исчисленной за фактически отработанное время за 12 календарных месяцев, предшествующих освобождению от основной работы (форма прилагается).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Председатель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_________________________      ________                             _________________                                                        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(наименование избирательной комиссии)         (подпись)                                                 (расшифровка подписи)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                                                  М.П.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b/>
          <w:bCs/>
          <w:sz w:val="24"/>
          <w:szCs w:val="20"/>
          <w:lang w:val="x-none" w:eastAsia="ru-RU"/>
        </w:rPr>
        <w:t xml:space="preserve">Примечание. </w:t>
      </w:r>
      <w:r w:rsidRPr="006A3660"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  <w:t>Представление на освобождение от основной работы председателя ТЕРРИТОРИАЛЬНОЙ ИЗБИРАТЕЛЬНОЙ КОМИССИИ С ПРАВОМ РЕШАЮЩЕГО ГОЛОСА, членам участковых избирательных комиссий</w:t>
      </w:r>
      <w:r w:rsidRPr="006A36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  <w:t>подписывает заместитель председателя соответствующей комиссии.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lastRenderedPageBreak/>
        <w:t>Приложение №2 к Порядку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>ПРИКАЗ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>«___»_____________ №________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___________________________________________________________________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val="x-none" w:eastAsia="ru-RU"/>
        </w:rPr>
      </w:pPr>
      <w:r w:rsidRPr="006A3660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val="x-none" w:eastAsia="ru-RU"/>
        </w:rPr>
        <w:t>(фамилия, имя, отчество, должность члена избирательной комиссии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___________________________________________________________________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val="x-none" w:eastAsia="ru-RU"/>
        </w:rPr>
      </w:pPr>
      <w:r w:rsidRPr="006A3660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val="x-none" w:eastAsia="ru-RU"/>
        </w:rPr>
        <w:t>подразделение по месту основной работы)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освободить с «____»__________20__года по «___»_____________20__года от основной работы для выполнения обязанностей члена ___________________________________избирательной комиссии с правом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>(наименование избирательной комиссии)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решающего голоса в период подготовки и проведения выборов _________________________________________________________________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                                                       </w:t>
      </w:r>
      <w:r w:rsidRPr="006A3660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>(вид выборов)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Основание: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1.Представление избирательной комиссии___________________________________________________________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                                                                                                   (полное наименование избирательной комиссии)  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от «__»____________20___ года №_____.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2.Заявление ____________________________________________________________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                            </w:t>
      </w: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>(фамилия, имя, отчество освобождаемого работника)</w:t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                                       </w:t>
      </w: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 xml:space="preserve">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Руководитель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предприятия (организации)           __________ </w:t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  <w:t>_________________</w:t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  <w:t xml:space="preserve">            </w:t>
      </w: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>(подпись)</w:t>
      </w: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ab/>
        <w:t xml:space="preserve"> </w:t>
      </w: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ab/>
        <w:t xml:space="preserve">    (расшифровка подписи)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  <w:t>МП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Верно</w:t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  <w:t>________</w:t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  <w:t>__________________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ind w:left="7082" w:hanging="2671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>(подпись)</w:t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>(расшифровка подписи лица,                                            уполномоченного заверять копии)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«____» ____________ 20___ г.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500"/>
        <w:gridCol w:w="5100"/>
      </w:tblGrid>
      <w:tr w:rsidR="006A3660" w:rsidRPr="006A3660" w:rsidTr="006A3660">
        <w:trPr>
          <w:cantSplit/>
          <w:trHeight w:val="1258"/>
        </w:trPr>
        <w:tc>
          <w:tcPr>
            <w:tcW w:w="4500" w:type="dxa"/>
          </w:tcPr>
          <w:p w:rsidR="006A3660" w:rsidRPr="006A3660" w:rsidRDefault="006A3660" w:rsidP="006A3660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</w:tcPr>
          <w:p w:rsidR="006A3660" w:rsidRPr="006A3660" w:rsidRDefault="006A3660" w:rsidP="006A36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660" w:rsidRPr="006A3660" w:rsidRDefault="006A3660" w:rsidP="006A3660">
            <w:pPr>
              <w:widowControl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№3 к Порядку</w:t>
            </w:r>
          </w:p>
          <w:p w:rsidR="006A3660" w:rsidRPr="006A3660" w:rsidRDefault="006A3660" w:rsidP="006A3660">
            <w:pPr>
              <w:widowControl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СПРАВКА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Дана ________________________________________________________________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                                    </w:t>
      </w: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>(указать полностью фамилию, имя, отчество освобожденного работника)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о том, что размер его (ее) средней заработной платы, исчисленной за фактически отработанное время за 12 календарных месяцев, предшествующих освобождению от основной работы для выполнения обязанностей члена избирательной комиссии с правом решающего голоса в период подготовки и проведения выборов __________________________________________________________________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                                                            </w:t>
      </w:r>
      <w:r w:rsidRPr="006A3660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>(вид выборов)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(приказ от освобождении «__»  _______г. №____), составил  ______ рублей___ коп. в месяц.________________________________________________________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  <w:t xml:space="preserve">   </w:t>
      </w: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>(сумма прописью)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Руководитель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предприятия (организации)  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__________________________         __________                   ______________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>(полное наименование предприятия (организации))</w:t>
      </w: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ab/>
        <w:t xml:space="preserve">                  (подпись)                             (расшифровка подписи)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  <w:t xml:space="preserve">  МП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Главный бухгалтер                                  __________                   ______________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ab/>
      </w:r>
      <w:r w:rsidRPr="006A3660">
        <w:rPr>
          <w:rFonts w:ascii="Times New Roman" w:eastAsia="Times New Roman" w:hAnsi="Times New Roman" w:cs="Times New Roman"/>
          <w:sz w:val="24"/>
          <w:szCs w:val="20"/>
          <w:vertAlign w:val="superscript"/>
          <w:lang w:val="x-none" w:eastAsia="ru-RU"/>
        </w:rPr>
        <w:tab/>
        <w:t xml:space="preserve">                                                                                                           (подпись)                                   (расшифровка подписи)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«_____» 20____года 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6A36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   </w:t>
      </w:r>
    </w:p>
    <w:p w:rsidR="006A3660" w:rsidRPr="006A3660" w:rsidRDefault="006A3660" w:rsidP="006A3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A3660" w:rsidRPr="006A3660" w:rsidSect="006A3660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6A3660" w:rsidRPr="006A3660" w:rsidRDefault="006A3660" w:rsidP="006A3660">
      <w:pPr>
        <w:spacing w:after="0" w:line="240" w:lineRule="auto"/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6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Приложение № 4 к Порядку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2"/>
        <w:gridCol w:w="4687"/>
        <w:gridCol w:w="4677"/>
      </w:tblGrid>
      <w:tr w:rsidR="006A3660" w:rsidRPr="006A3660" w:rsidTr="006A3660">
        <w:tc>
          <w:tcPr>
            <w:tcW w:w="5676" w:type="dxa"/>
            <w:hideMark/>
          </w:tcPr>
          <w:p w:rsidR="006A3660" w:rsidRPr="006A3660" w:rsidRDefault="006A3660" w:rsidP="006A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   постановлением</w:t>
            </w:r>
          </w:p>
          <w:p w:rsidR="006A3660" w:rsidRPr="006A3660" w:rsidRDefault="006A3660" w:rsidP="006A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</w:tc>
        <w:tc>
          <w:tcPr>
            <w:tcW w:w="4714" w:type="dxa"/>
          </w:tcPr>
          <w:p w:rsidR="006A3660" w:rsidRPr="006A3660" w:rsidRDefault="006A3660" w:rsidP="006A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660" w:rsidRPr="006A3660" w:rsidRDefault="006A3660" w:rsidP="006A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«____»__________ 20__ г. № _____</w:t>
            </w:r>
          </w:p>
        </w:tc>
        <w:tc>
          <w:tcPr>
            <w:tcW w:w="4718" w:type="dxa"/>
          </w:tcPr>
          <w:p w:rsidR="006A3660" w:rsidRPr="006A3660" w:rsidRDefault="006A3660" w:rsidP="006A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660" w:rsidRPr="006A3660" w:rsidTr="006A3660">
        <w:tc>
          <w:tcPr>
            <w:tcW w:w="5676" w:type="dxa"/>
            <w:hideMark/>
          </w:tcPr>
          <w:p w:rsidR="006A3660" w:rsidRPr="006A3660" w:rsidRDefault="006A3660" w:rsidP="006A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(наименование избирательной комиссии, </w:t>
            </w:r>
          </w:p>
          <w:p w:rsidR="006A3660" w:rsidRPr="006A3660" w:rsidRDefault="006A3660" w:rsidP="006A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избирательного участка)</w:t>
            </w:r>
          </w:p>
        </w:tc>
        <w:tc>
          <w:tcPr>
            <w:tcW w:w="4714" w:type="dxa"/>
          </w:tcPr>
          <w:p w:rsidR="006A3660" w:rsidRPr="006A3660" w:rsidRDefault="006A3660" w:rsidP="006A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8" w:type="dxa"/>
          </w:tcPr>
          <w:p w:rsidR="006A3660" w:rsidRPr="006A3660" w:rsidRDefault="006A3660" w:rsidP="006A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660" w:rsidRPr="006A3660" w:rsidRDefault="006A3660" w:rsidP="006A36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vertAlign w:val="superscript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ГРАФИК РАБОТЫ</w:t>
      </w: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членов </w:t>
      </w:r>
      <w:r w:rsidRPr="006A366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</w:t>
      </w: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66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(наименование избирательной комиссии, номер избирательного участка)</w:t>
      </w: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 правом решающего голоса, работающих в комиссии не на постоянной (штатной) основе, </w:t>
      </w: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 выборах ____________________________________________________________________</w:t>
      </w: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366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__________________________ 201__года</w:t>
      </w:r>
    </w:p>
    <w:p w:rsidR="006A3660" w:rsidRPr="006A3660" w:rsidRDefault="006A3660" w:rsidP="006A3660">
      <w:pPr>
        <w:spacing w:after="0" w:line="36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A366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6A3660">
        <w:rPr>
          <w:rFonts w:ascii="Times New Roman" w:eastAsia="Times New Roman" w:hAnsi="Times New Roman" w:cs="Times New Roman"/>
          <w:sz w:val="19"/>
          <w:szCs w:val="19"/>
          <w:lang w:eastAsia="ru-RU"/>
        </w:rPr>
        <w:t>( месяц</w:t>
      </w:r>
      <w:proofErr w:type="gramEnd"/>
      <w:r w:rsidRPr="006A3660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tbl>
      <w:tblPr>
        <w:tblW w:w="15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937"/>
        <w:gridCol w:w="961"/>
        <w:gridCol w:w="954"/>
        <w:gridCol w:w="961"/>
        <w:gridCol w:w="959"/>
        <w:gridCol w:w="959"/>
        <w:gridCol w:w="957"/>
        <w:gridCol w:w="960"/>
        <w:gridCol w:w="965"/>
        <w:gridCol w:w="960"/>
        <w:gridCol w:w="1080"/>
        <w:gridCol w:w="930"/>
        <w:gridCol w:w="990"/>
        <w:gridCol w:w="960"/>
        <w:gridCol w:w="980"/>
      </w:tblGrid>
      <w:tr w:rsidR="006A3660" w:rsidRPr="006A3660" w:rsidTr="006A3660">
        <w:trPr>
          <w:cantSplit/>
          <w:tblHeader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Число месяца</w:t>
            </w:r>
          </w:p>
        </w:tc>
        <w:tc>
          <w:tcPr>
            <w:tcW w:w="14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6A3660" w:rsidRPr="006A3660" w:rsidTr="006A3660">
        <w:trPr>
          <w:cantSplit/>
          <w:trHeight w:val="846"/>
          <w:tblHeader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</w:tr>
      <w:tr w:rsidR="006A3660" w:rsidRPr="006A3660" w:rsidTr="006A3660">
        <w:trPr>
          <w:trHeight w:val="259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ind w:left="-20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ind w:left="-20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ind w:left="-20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ind w:left="-20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ind w:left="-20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ind w:left="-20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ind w:left="-20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ind w:left="-20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ind w:left="-20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 ЧАСОВ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3660" w:rsidRPr="006A3660" w:rsidTr="006A366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Подпись члена комиссии об </w:t>
            </w:r>
            <w:proofErr w:type="spellStart"/>
            <w:r w:rsidRPr="006A366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ознаком-лении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2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2430"/>
        <w:gridCol w:w="131"/>
        <w:gridCol w:w="1834"/>
        <w:gridCol w:w="845"/>
        <w:gridCol w:w="3080"/>
      </w:tblGrid>
      <w:tr w:rsidR="006A3660" w:rsidRPr="006A3660" w:rsidTr="006A3660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A3660" w:rsidRPr="006A3660" w:rsidRDefault="006A3660" w:rsidP="006A366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избирательной комиссии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3660" w:rsidRPr="006A3660" w:rsidRDefault="006A3660" w:rsidP="006A366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3660" w:rsidRPr="006A3660" w:rsidRDefault="006A3660" w:rsidP="006A366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(расшифровка подписи)</w:t>
            </w:r>
          </w:p>
        </w:tc>
      </w:tr>
      <w:tr w:rsidR="006A3660" w:rsidRPr="006A3660" w:rsidTr="006A3660">
        <w:trPr>
          <w:gridAfter w:val="1"/>
          <w:wAfter w:w="3082" w:type="dxa"/>
          <w:cantSplit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6A3660" w:rsidRPr="006A3660" w:rsidRDefault="006A3660" w:rsidP="006A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«______</w:t>
            </w:r>
            <w:proofErr w:type="gramStart"/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20___г.</w:t>
            </w:r>
          </w:p>
          <w:p w:rsidR="006A3660" w:rsidRPr="006A3660" w:rsidRDefault="006A3660" w:rsidP="006A36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6A3660" w:rsidRPr="006A3660" w:rsidRDefault="006A3660" w:rsidP="006A366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660" w:rsidRPr="006A3660" w:rsidRDefault="006A3660" w:rsidP="006A3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660" w:rsidRPr="006A3660" w:rsidTr="006A3660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3660" w:rsidRPr="006A3660" w:rsidRDefault="006A3660" w:rsidP="006A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6A3660" w:rsidRPr="006A3660" w:rsidRDefault="006A3660" w:rsidP="006A3660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sectPr w:rsidR="006A3660" w:rsidRPr="006A3660">
          <w:pgSz w:w="16840" w:h="11907" w:orient="landscape"/>
          <w:pgMar w:top="851" w:right="340" w:bottom="539" w:left="1474" w:header="567" w:footer="567" w:gutter="0"/>
          <w:pgNumType w:start="1"/>
          <w:cols w:space="720"/>
        </w:sectPr>
      </w:pPr>
    </w:p>
    <w:p w:rsidR="006A3660" w:rsidRPr="006A3660" w:rsidRDefault="006A3660" w:rsidP="006A3660">
      <w:pPr>
        <w:spacing w:after="0" w:line="240" w:lineRule="auto"/>
        <w:ind w:left="779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A3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 к Порядку</w:t>
      </w:r>
    </w:p>
    <w:p w:rsidR="006A3660" w:rsidRPr="006A3660" w:rsidRDefault="006A3660" w:rsidP="006A3660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9"/>
        <w:gridCol w:w="4482"/>
        <w:gridCol w:w="4479"/>
      </w:tblGrid>
      <w:tr w:rsidR="006A3660" w:rsidRPr="006A3660" w:rsidTr="006A3660">
        <w:tc>
          <w:tcPr>
            <w:tcW w:w="5676" w:type="dxa"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УТВЕРЖДАЮ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избирательной комиссии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A3660" w:rsidRPr="006A3660" w:rsidRDefault="006A3660" w:rsidP="006A3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____________________________________________</w:t>
            </w:r>
          </w:p>
        </w:tc>
        <w:tc>
          <w:tcPr>
            <w:tcW w:w="4530" w:type="dxa"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___________________________________</w:t>
            </w:r>
          </w:p>
        </w:tc>
        <w:tc>
          <w:tcPr>
            <w:tcW w:w="5328" w:type="dxa"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A3660" w:rsidRPr="006A3660" w:rsidTr="006A3660">
        <w:tc>
          <w:tcPr>
            <w:tcW w:w="5676" w:type="dxa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(наименование избирательной комиссии,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избирательного участка)</w:t>
            </w:r>
          </w:p>
        </w:tc>
        <w:tc>
          <w:tcPr>
            <w:tcW w:w="4530" w:type="dxa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 расшифровка подписи)</w:t>
            </w:r>
          </w:p>
        </w:tc>
        <w:tc>
          <w:tcPr>
            <w:tcW w:w="5328" w:type="dxa"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</w:t>
      </w:r>
      <w:r w:rsidRPr="006A3660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ru-RU"/>
        </w:rPr>
        <w:t xml:space="preserve"> </w:t>
      </w: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фактически отработанном времени членами</w:t>
      </w:r>
      <w:r w:rsidRPr="006A36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</w:t>
      </w:r>
    </w:p>
    <w:p w:rsidR="006A3660" w:rsidRPr="006A3660" w:rsidRDefault="006A3660" w:rsidP="006A366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A3660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6A366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избирательной комиссии, номер избирательного участка)</w:t>
      </w:r>
    </w:p>
    <w:p w:rsidR="006A3660" w:rsidRPr="006A3660" w:rsidRDefault="006A3660" w:rsidP="006A3660">
      <w:pPr>
        <w:spacing w:after="0" w:line="240" w:lineRule="auto"/>
        <w:ind w:left="540" w:right="106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A3660" w:rsidRPr="006A3660" w:rsidRDefault="006A3660" w:rsidP="006A3660">
      <w:pPr>
        <w:spacing w:after="0" w:line="240" w:lineRule="auto"/>
        <w:ind w:left="540" w:right="1066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 правом решающего голоса, работавшими в комиссии не на постоянной (штатной) </w:t>
      </w:r>
      <w:r w:rsidRPr="006A36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основе, на</w:t>
      </w:r>
      <w:r w:rsidRPr="006A36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выборах _</w:t>
      </w:r>
      <w:r w:rsidRPr="006A36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 </w:t>
      </w: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A3660" w:rsidRPr="006A3660" w:rsidRDefault="006A3660" w:rsidP="006A36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36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 __________________________ 20__ года</w:t>
      </w: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6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gramStart"/>
      <w:r w:rsidRPr="006A3660">
        <w:rPr>
          <w:rFonts w:ascii="Times New Roman" w:eastAsia="Times New Roman" w:hAnsi="Times New Roman" w:cs="Times New Roman"/>
          <w:sz w:val="16"/>
          <w:szCs w:val="16"/>
          <w:lang w:eastAsia="ru-RU"/>
        </w:rPr>
        <w:t>( месяц</w:t>
      </w:r>
      <w:proofErr w:type="gramEnd"/>
      <w:r w:rsidRPr="006A366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6A3660" w:rsidRPr="006A3660" w:rsidRDefault="006A3660" w:rsidP="006A36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"/>
        <w:gridCol w:w="943"/>
        <w:gridCol w:w="11"/>
        <w:gridCol w:w="1015"/>
        <w:gridCol w:w="980"/>
        <w:gridCol w:w="1022"/>
        <w:gridCol w:w="981"/>
        <w:gridCol w:w="11"/>
        <w:gridCol w:w="910"/>
        <w:gridCol w:w="114"/>
        <w:gridCol w:w="1007"/>
        <w:gridCol w:w="994"/>
        <w:gridCol w:w="225"/>
        <w:gridCol w:w="779"/>
        <w:gridCol w:w="7"/>
        <w:gridCol w:w="1002"/>
        <w:gridCol w:w="1005"/>
        <w:gridCol w:w="447"/>
        <w:gridCol w:w="557"/>
        <w:gridCol w:w="1008"/>
        <w:gridCol w:w="992"/>
        <w:gridCol w:w="12"/>
        <w:gridCol w:w="638"/>
      </w:tblGrid>
      <w:tr w:rsidR="006A3660" w:rsidRPr="006A3660" w:rsidTr="006A3660">
        <w:trPr>
          <w:cantSplit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Число месяца</w:t>
            </w:r>
          </w:p>
        </w:tc>
        <w:tc>
          <w:tcPr>
            <w:tcW w:w="147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Отработано часов, время начала и окончания работы</w:t>
            </w:r>
          </w:p>
        </w:tc>
      </w:tr>
      <w:tr w:rsidR="006A3660" w:rsidRPr="006A3660" w:rsidTr="006A3660">
        <w:trPr>
          <w:cantSplit/>
          <w:trHeight w:val="846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члена</w:t>
            </w: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комиссии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ФИО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члена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комиссии</w:t>
            </w:r>
          </w:p>
        </w:tc>
      </w:tr>
      <w:tr w:rsidR="006A3660" w:rsidRPr="006A3660" w:rsidTr="006A3660">
        <w:trPr>
          <w:cantSplit/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6A3660" w:rsidRPr="006A3660" w:rsidTr="006A3660">
        <w:trPr>
          <w:trHeight w:val="5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660" w:rsidRPr="006A3660" w:rsidRDefault="006A3660" w:rsidP="006A36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A3660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lastRenderedPageBreak/>
              <w:t>Отрабо</w:t>
            </w:r>
            <w:proofErr w:type="spellEnd"/>
            <w:r w:rsidRPr="006A3660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6A3660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>тано</w:t>
            </w:r>
            <w:proofErr w:type="spellEnd"/>
            <w:proofErr w:type="gramEnd"/>
            <w:r w:rsidRPr="006A3660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 xml:space="preserve"> часов, </w:t>
            </w:r>
          </w:p>
          <w:p w:rsidR="006A3660" w:rsidRPr="006A3660" w:rsidRDefault="006A3660" w:rsidP="006A3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из них:</w:t>
            </w:r>
          </w:p>
          <w:p w:rsidR="006A3660" w:rsidRPr="006A3660" w:rsidRDefault="006A3660" w:rsidP="006A3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 xml:space="preserve">1.  Для </w:t>
            </w:r>
            <w:proofErr w:type="spellStart"/>
            <w:r w:rsidRPr="006A3660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>выпла</w:t>
            </w:r>
            <w:proofErr w:type="spellEnd"/>
            <w:r w:rsidRPr="006A3660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 xml:space="preserve">-ты </w:t>
            </w:r>
            <w:proofErr w:type="spellStart"/>
            <w:r w:rsidRPr="006A3660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>компен-сации</w:t>
            </w:r>
            <w:proofErr w:type="spellEnd"/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 xml:space="preserve">2.  Для </w:t>
            </w:r>
            <w:proofErr w:type="gramStart"/>
            <w:r w:rsidRPr="006A3660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>дополни-тельной</w:t>
            </w:r>
            <w:proofErr w:type="gramEnd"/>
            <w:r w:rsidRPr="006A3660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 xml:space="preserve"> оплаты труда (воз-</w:t>
            </w:r>
          </w:p>
          <w:p w:rsidR="006A3660" w:rsidRPr="006A3660" w:rsidRDefault="006A3660" w:rsidP="006A366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</w:pPr>
            <w:proofErr w:type="spellStart"/>
            <w:r w:rsidRPr="006A3660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>награжде-ния</w:t>
            </w:r>
            <w:proofErr w:type="spellEnd"/>
            <w:r w:rsidRPr="006A3660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  <w:lang w:eastAsia="ru-RU"/>
              </w:rPr>
              <w:t>), всего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pageBreakBefore/>
              <w:spacing w:after="0" w:line="16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числе:</w:t>
            </w:r>
            <w:r w:rsidRPr="006A36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  <w:r w:rsidRPr="006A366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 ночное</w:t>
            </w:r>
            <w:r w:rsidRPr="006A366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 w:type="page"/>
              <w:t xml:space="preserve"> время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160" w:lineRule="exact"/>
              <w:ind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выход</w:t>
            </w:r>
            <w:r w:rsidRPr="006A3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>ные  и нерабо</w:t>
            </w:r>
            <w:r w:rsidRPr="006A3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>чие  празд</w:t>
            </w:r>
            <w:r w:rsidRPr="006A3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>ничные дни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3660" w:rsidRPr="006A3660" w:rsidTr="006A36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Подпись члена комиссии</w:t>
            </w:r>
          </w:p>
          <w:p w:rsidR="006A3660" w:rsidRPr="006A3660" w:rsidRDefault="006A3660" w:rsidP="006A36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 </w:t>
            </w:r>
            <w:proofErr w:type="spellStart"/>
            <w:r w:rsidRPr="006A36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ознаком-лении</w:t>
            </w:r>
            <w:proofErr w:type="spellEnd"/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60" w:rsidRPr="006A3660" w:rsidRDefault="006A3660" w:rsidP="006A36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A3660" w:rsidRPr="006A3660" w:rsidTr="006A3660">
        <w:trPr>
          <w:gridBefore w:val="2"/>
          <w:gridAfter w:val="5"/>
          <w:wBefore w:w="902" w:type="dxa"/>
          <w:wAfter w:w="3207" w:type="dxa"/>
        </w:trPr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3660" w:rsidRPr="006A3660" w:rsidRDefault="006A3660" w:rsidP="006A366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660" w:rsidRPr="006A3660" w:rsidRDefault="006A3660" w:rsidP="006A366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избирательной комиссии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660" w:rsidRPr="006A3660" w:rsidRDefault="006A3660" w:rsidP="006A366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A3660" w:rsidRPr="006A3660" w:rsidRDefault="006A3660" w:rsidP="006A366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  </w:t>
            </w:r>
            <w:r w:rsidRPr="006A366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660" w:rsidRPr="006A3660" w:rsidRDefault="006A3660" w:rsidP="006A366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6A3660" w:rsidRPr="006A3660" w:rsidRDefault="006A3660" w:rsidP="006A366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 xml:space="preserve"> (расшифровка подписи)</w:t>
            </w:r>
          </w:p>
        </w:tc>
      </w:tr>
      <w:tr w:rsidR="006A3660" w:rsidRPr="006A3660" w:rsidTr="006A3660">
        <w:trPr>
          <w:gridBefore w:val="2"/>
          <w:gridAfter w:val="5"/>
          <w:wBefore w:w="902" w:type="dxa"/>
          <w:wAfter w:w="3207" w:type="dxa"/>
          <w:trHeight w:val="233"/>
        </w:trPr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660" w:rsidRPr="006A3660" w:rsidTr="006A3660">
        <w:trPr>
          <w:gridBefore w:val="2"/>
          <w:gridAfter w:val="5"/>
          <w:wBefore w:w="902" w:type="dxa"/>
          <w:wAfter w:w="3207" w:type="dxa"/>
          <w:trHeight w:val="766"/>
        </w:trPr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избирательной комиссии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 </w:t>
            </w:r>
            <w:r w:rsidRPr="006A366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</w:t>
            </w:r>
          </w:p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 xml:space="preserve"> (расшифровка подписи)</w:t>
            </w:r>
          </w:p>
        </w:tc>
      </w:tr>
      <w:tr w:rsidR="006A3660" w:rsidRPr="006A3660" w:rsidTr="006A3660">
        <w:trPr>
          <w:gridBefore w:val="2"/>
          <w:gridAfter w:val="5"/>
          <w:wBefore w:w="902" w:type="dxa"/>
          <w:wAfter w:w="3207" w:type="dxa"/>
          <w:trHeight w:val="307"/>
        </w:trPr>
        <w:tc>
          <w:tcPr>
            <w:tcW w:w="587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«_______»________ 20___г.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3660" w:rsidRPr="006A3660" w:rsidRDefault="006A3660" w:rsidP="006A3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660" w:rsidRPr="006A3660" w:rsidRDefault="006A3660" w:rsidP="006A3660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Примечание:</w:t>
      </w:r>
    </w:p>
    <w:p w:rsidR="006A3660" w:rsidRPr="006A3660" w:rsidRDefault="006A3660" w:rsidP="006A3660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36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графах </w:t>
      </w:r>
      <w:proofErr w:type="gramStart"/>
      <w:r w:rsidRPr="006A3660">
        <w:rPr>
          <w:rFonts w:ascii="Times New Roman" w:eastAsia="Times New Roman" w:hAnsi="Times New Roman" w:cs="Times New Roman"/>
          <w:sz w:val="18"/>
          <w:szCs w:val="18"/>
          <w:lang w:eastAsia="ru-RU"/>
        </w:rPr>
        <w:t>по  учету</w:t>
      </w:r>
      <w:proofErr w:type="gramEnd"/>
      <w:r w:rsidRPr="006A36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отработанного времени конкретным членом избирательной комиссии в строках за соответствующий день месяца  проставляется:</w:t>
      </w:r>
    </w:p>
    <w:p w:rsidR="006A3660" w:rsidRPr="006A3660" w:rsidRDefault="006A3660" w:rsidP="006A3660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3660">
        <w:rPr>
          <w:rFonts w:ascii="Times New Roman" w:eastAsia="Times New Roman" w:hAnsi="Times New Roman" w:cs="Times New Roman"/>
          <w:sz w:val="18"/>
          <w:szCs w:val="18"/>
          <w:lang w:eastAsia="ru-RU"/>
        </w:rPr>
        <w:t>– общее отработанное этим членом комиссии время (например, 2 часа);</w:t>
      </w:r>
    </w:p>
    <w:p w:rsidR="006A3660" w:rsidRPr="006A3660" w:rsidRDefault="006A3660" w:rsidP="006A3660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36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 начало и окончание его работы в комиссии (например, с 18.00 до 20.00); </w:t>
      </w:r>
    </w:p>
    <w:p w:rsidR="006A3660" w:rsidRPr="006A3660" w:rsidRDefault="006A3660" w:rsidP="006A3660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A36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 отметка об условиях работы и порядке оплаты за отработанное </w:t>
      </w:r>
      <w:proofErr w:type="gramStart"/>
      <w:r w:rsidRPr="006A3660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время  (</w:t>
      </w:r>
      <w:proofErr w:type="gramEnd"/>
      <w:r w:rsidRPr="006A3660">
        <w:rPr>
          <w:rFonts w:ascii="Times New Roman" w:eastAsia="Times New Roman" w:hAnsi="Times New Roman" w:cs="Times New Roman"/>
          <w:sz w:val="18"/>
          <w:szCs w:val="18"/>
          <w:lang w:eastAsia="ru-RU"/>
        </w:rPr>
        <w:t>«К» – работа в комиссии  с освобождением от основной работы с выплатой компенсации этому члену комиссии, «Д» – работа в комиссии без освобождения от основной работы с выплатой дополнительной оплаты труда (вознаграждения).</w:t>
      </w:r>
    </w:p>
    <w:p w:rsidR="006A3660" w:rsidRPr="006A3660" w:rsidRDefault="006A3660" w:rsidP="006A3660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491"/>
        <w:contextualSpacing/>
        <w:rPr>
          <w:rFonts w:ascii="Times New Roman" w:eastAsia="Times New Roman" w:hAnsi="Times New Roman" w:cs="Times New Roman"/>
          <w:lang w:eastAsia="ru-RU"/>
        </w:rPr>
      </w:pPr>
      <w:r w:rsidRPr="006A36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 графе 1 в числах месяца, приходящихся на нерабочие дни, дополнительно указывается: С – суббота, В – воскресенье, П – нерабочий праздничный день.</w:t>
      </w: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6A3660" w:rsidRPr="006A3660" w:rsidRDefault="006A3660" w:rsidP="006A3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sectPr w:rsidR="006A3660" w:rsidRPr="006A366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A3660" w:rsidRPr="006A3660" w:rsidRDefault="006A3660" w:rsidP="006A36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№6 к Порядку</w:t>
      </w:r>
    </w:p>
    <w:p w:rsidR="006A3660" w:rsidRPr="006A3660" w:rsidRDefault="006A3660" w:rsidP="00022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660" w:rsidRPr="006A3660" w:rsidRDefault="000221DE" w:rsidP="00022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азмер</w:t>
      </w:r>
    </w:p>
    <w:p w:rsidR="006A3660" w:rsidRPr="006A3660" w:rsidRDefault="000221DE" w:rsidP="00022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оплаты труда (вознаграждения) члену</w:t>
      </w:r>
    </w:p>
    <w:p w:rsidR="006A3660" w:rsidRPr="006A3660" w:rsidRDefault="000221DE" w:rsidP="00022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территориальной избирательной комиссии</w:t>
      </w:r>
    </w:p>
    <w:p w:rsidR="006A3660" w:rsidRPr="006A3660" w:rsidRDefault="000221DE" w:rsidP="00022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правом решающего голоса, работающему в комиссии</w:t>
      </w:r>
    </w:p>
    <w:p w:rsidR="006A3660" w:rsidRPr="006A3660" w:rsidRDefault="000221DE" w:rsidP="00022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на постоянной (штатной) основе, члену территориальной</w:t>
      </w:r>
    </w:p>
    <w:p w:rsidR="006A3660" w:rsidRPr="006A3660" w:rsidRDefault="000221DE" w:rsidP="00022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избирательной комиссии с правом решающего голоса,</w:t>
      </w:r>
    </w:p>
    <w:p w:rsidR="006A3660" w:rsidRPr="006A3660" w:rsidRDefault="000221DE" w:rsidP="00022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работающему в комиссии не на постоянной (штатной) основе,</w:t>
      </w:r>
    </w:p>
    <w:p w:rsidR="006A3660" w:rsidRPr="006A3660" w:rsidRDefault="000221DE" w:rsidP="00022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члену членам участковых избирательных </w:t>
      </w:r>
      <w:proofErr w:type="spellStart"/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комиссийс</w:t>
      </w:r>
      <w:proofErr w:type="spellEnd"/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правом решающего</w:t>
      </w:r>
      <w:r w:rsidRPr="00022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голоса в период подготовки и проведения </w:t>
      </w:r>
      <w:r w:rsidRPr="00022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выборов депутатов</w:t>
      </w:r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советов депутатов муниципальных образований </w:t>
      </w:r>
      <w:proofErr w:type="spellStart"/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и сельских поселений </w:t>
      </w:r>
      <w:proofErr w:type="spellStart"/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</w:t>
      </w:r>
      <w:r w:rsidRPr="00022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 пятого</w:t>
      </w:r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созыва, муниципального образования </w:t>
      </w:r>
      <w:proofErr w:type="spellStart"/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ивангородское</w:t>
      </w:r>
      <w:proofErr w:type="spellEnd"/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 </w:t>
      </w:r>
      <w:proofErr w:type="spellStart"/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кингисеппского</w:t>
      </w:r>
      <w:proofErr w:type="spellEnd"/>
      <w:r w:rsidRPr="006A3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ленинградской области седьмого созыва 08 сентября 2024 года</w:t>
      </w:r>
    </w:p>
    <w:p w:rsidR="006A3660" w:rsidRPr="006A3660" w:rsidRDefault="006A3660" w:rsidP="006A36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A3660" w:rsidRPr="006A3660" w:rsidRDefault="006A3660" w:rsidP="006A36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A3660" w:rsidRPr="006A3660" w:rsidRDefault="006A3660" w:rsidP="006A366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00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1277"/>
        <w:gridCol w:w="992"/>
        <w:gridCol w:w="992"/>
        <w:gridCol w:w="1399"/>
        <w:gridCol w:w="1020"/>
        <w:gridCol w:w="964"/>
        <w:gridCol w:w="1155"/>
      </w:tblGrid>
      <w:tr w:rsidR="006A3660" w:rsidRPr="006A3660" w:rsidTr="006A3660">
        <w:tc>
          <w:tcPr>
            <w:tcW w:w="8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Cs w:val="20"/>
              </w:rPr>
              <w:t>Размер дополнительной оплаты труда (вознаграждения) за один час работы в будние дни с 6.00 до 22.00 (руб.)</w:t>
            </w:r>
          </w:p>
        </w:tc>
      </w:tr>
      <w:tr w:rsidR="006A3660" w:rsidRPr="006A3660" w:rsidTr="006A3660"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Cs w:val="20"/>
              </w:rPr>
              <w:t>члену территориальной избирательной комиссии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Cs w:val="20"/>
              </w:rPr>
              <w:t>члену участковой избирательной комиссии</w:t>
            </w:r>
          </w:p>
        </w:tc>
      </w:tr>
      <w:tr w:rsidR="006A3660" w:rsidRPr="006A3660" w:rsidTr="006A3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заместителю председателя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</w:rPr>
              <w:t>иному члену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заместителю председателя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секретарю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 w:val="20"/>
                <w:szCs w:val="20"/>
              </w:rPr>
              <w:t>иному члену</w:t>
            </w:r>
          </w:p>
        </w:tc>
      </w:tr>
      <w:tr w:rsidR="006A3660" w:rsidRPr="006A3660" w:rsidTr="006A3660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Cs w:val="20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Cs w:val="20"/>
              </w:rPr>
              <w:t>64,0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Cs w:val="20"/>
              </w:rPr>
              <w:t>59,0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Cs w:val="20"/>
              </w:rPr>
              <w:t>53,0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Cs w:val="20"/>
              </w:rPr>
              <w:t>53,0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60" w:rsidRPr="006A3660" w:rsidRDefault="006A3660" w:rsidP="006A3660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A3660">
              <w:rPr>
                <w:rFonts w:ascii="Times New Roman" w:eastAsia="Times New Roman" w:hAnsi="Times New Roman" w:cs="Times New Roman"/>
                <w:szCs w:val="20"/>
              </w:rPr>
              <w:t>42,0</w:t>
            </w:r>
          </w:p>
        </w:tc>
      </w:tr>
    </w:tbl>
    <w:p w:rsidR="006A3660" w:rsidRPr="006A3660" w:rsidRDefault="006A3660" w:rsidP="006A36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C13" w:rsidRDefault="00B43C13"/>
    <w:sectPr w:rsidR="00B4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76"/>
    <w:rsid w:val="000221DE"/>
    <w:rsid w:val="006A3660"/>
    <w:rsid w:val="00B43C13"/>
    <w:rsid w:val="00C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A3E4"/>
  <w15:chartTrackingRefBased/>
  <w15:docId w15:val="{BECEB959-A3B2-4CBA-A798-F980BC3A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A3660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A366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A36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66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A366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A3660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A3660"/>
  </w:style>
  <w:style w:type="character" w:styleId="a3">
    <w:name w:val="Hyperlink"/>
    <w:uiPriority w:val="99"/>
    <w:semiHidden/>
    <w:unhideWhenUsed/>
    <w:rsid w:val="006A36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3660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A36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A36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A36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A366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6A36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A36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A366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A3660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A366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6A3660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6A3660"/>
    <w:pPr>
      <w:spacing w:after="0" w:line="320" w:lineRule="atLeast"/>
      <w:ind w:right="177"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A3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Subtitle"/>
    <w:basedOn w:val="a"/>
    <w:link w:val="af1"/>
    <w:uiPriority w:val="99"/>
    <w:qFormat/>
    <w:rsid w:val="006A3660"/>
    <w:pPr>
      <w:spacing w:after="0" w:line="240" w:lineRule="auto"/>
      <w:jc w:val="right"/>
    </w:pPr>
    <w:rPr>
      <w:rFonts w:ascii="Times New Roman" w:eastAsia="Times New Roman" w:hAnsi="Times New Roman" w:cs="Times New Roman"/>
      <w:bCs/>
      <w:i/>
      <w:iCs/>
      <w:sz w:val="26"/>
      <w:szCs w:val="20"/>
      <w:lang w:val="x-none" w:eastAsia="ru-RU"/>
    </w:rPr>
  </w:style>
  <w:style w:type="character" w:customStyle="1" w:styleId="af1">
    <w:name w:val="Подзаголовок Знак"/>
    <w:basedOn w:val="a0"/>
    <w:link w:val="af0"/>
    <w:uiPriority w:val="99"/>
    <w:rsid w:val="006A3660"/>
    <w:rPr>
      <w:rFonts w:ascii="Times New Roman" w:eastAsia="Times New Roman" w:hAnsi="Times New Roman" w:cs="Times New Roman"/>
      <w:bCs/>
      <w:i/>
      <w:iCs/>
      <w:sz w:val="26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6A36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A3660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styleId="31">
    <w:name w:val="Body Text 3"/>
    <w:basedOn w:val="a"/>
    <w:link w:val="32"/>
    <w:uiPriority w:val="99"/>
    <w:semiHidden/>
    <w:unhideWhenUsed/>
    <w:rsid w:val="006A36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A366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A366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A366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A36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6A366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6A36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"/>
    <w:uiPriority w:val="34"/>
    <w:qFormat/>
    <w:rsid w:val="006A36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-1">
    <w:name w:val="Т-1"/>
    <w:aliases w:val="5"/>
    <w:basedOn w:val="a"/>
    <w:uiPriority w:val="99"/>
    <w:rsid w:val="006A366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A36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A36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(2)_"/>
    <w:link w:val="26"/>
    <w:uiPriority w:val="99"/>
    <w:locked/>
    <w:rsid w:val="006A366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A3660"/>
    <w:pPr>
      <w:widowControl w:val="0"/>
      <w:shd w:val="clear" w:color="auto" w:fill="FFFFFF"/>
      <w:spacing w:before="420" w:after="24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2">
    <w:name w:val="Нижний колонтитул Знак1"/>
    <w:basedOn w:val="a0"/>
    <w:uiPriority w:val="99"/>
    <w:semiHidden/>
    <w:rsid w:val="006A3660"/>
    <w:rPr>
      <w:rFonts w:ascii="Times New Roman" w:eastAsia="Times New Roman" w:hAnsi="Times New Roman" w:cs="Times New Roman" w:hint="default"/>
    </w:rPr>
  </w:style>
  <w:style w:type="character" w:customStyle="1" w:styleId="af6">
    <w:name w:val="Название Знак"/>
    <w:uiPriority w:val="10"/>
    <w:locked/>
    <w:rsid w:val="006A3660"/>
    <w:rPr>
      <w:rFonts w:ascii="Times New Roman" w:eastAsia="Times New Roman" w:hAnsi="Times New Roman" w:cs="Times New Roman" w:hint="default"/>
      <w:b/>
      <w:bCs/>
      <w:caps/>
      <w:sz w:val="28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6A3660"/>
    <w:rPr>
      <w:rFonts w:ascii="Times New Roman" w:eastAsia="Times New Roman" w:hAnsi="Times New Roman" w:cs="Times New Roman" w:hint="default"/>
    </w:rPr>
  </w:style>
  <w:style w:type="character" w:customStyle="1" w:styleId="210">
    <w:name w:val="Основной текст с отступом 2 Знак1"/>
    <w:basedOn w:val="a0"/>
    <w:uiPriority w:val="99"/>
    <w:semiHidden/>
    <w:rsid w:val="006A3660"/>
    <w:rPr>
      <w:rFonts w:ascii="Times New Roman" w:eastAsia="Times New Roman" w:hAnsi="Times New Roman" w:cs="Times New Roman" w:hint="default"/>
    </w:rPr>
  </w:style>
  <w:style w:type="character" w:customStyle="1" w:styleId="14">
    <w:name w:val="Текст выноски Знак1"/>
    <w:basedOn w:val="a0"/>
    <w:uiPriority w:val="99"/>
    <w:semiHidden/>
    <w:rsid w:val="006A3660"/>
    <w:rPr>
      <w:rFonts w:ascii="Segoe UI" w:eastAsia="Times New Roman" w:hAnsi="Segoe UI" w:cs="Segoe UI" w:hint="default"/>
      <w:sz w:val="18"/>
      <w:szCs w:val="18"/>
    </w:rPr>
  </w:style>
  <w:style w:type="table" w:styleId="af7">
    <w:name w:val="Table Grid"/>
    <w:basedOn w:val="a1"/>
    <w:uiPriority w:val="99"/>
    <w:rsid w:val="006A36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4225</Words>
  <Characters>24085</Characters>
  <Application>Microsoft Office Word</Application>
  <DocSecurity>0</DocSecurity>
  <Lines>200</Lines>
  <Paragraphs>56</Paragraphs>
  <ScaleCrop>false</ScaleCrop>
  <Company/>
  <LinksUpToDate>false</LinksUpToDate>
  <CharactersWithSpaces>28254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PetrovaPA</cp:lastModifiedBy>
  <cp:revision>3</cp:revision>
  <dcterms:created xsi:type="dcterms:W3CDTF">2024-07-04T13:11:00Z</dcterms:created>
  <dcterms:modified xsi:type="dcterms:W3CDTF">2024-07-04T13:17:00Z</dcterms:modified>
</cp:coreProperties>
</file>